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3FCF" w14:textId="64098AEE" w:rsidR="005C5507" w:rsidRPr="005655E6" w:rsidRDefault="00705EFA" w:rsidP="005C5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i/>
          <w:iCs/>
          <w:sz w:val="24"/>
          <w:szCs w:val="24"/>
        </w:rPr>
      </w:pPr>
      <w:r>
        <w:rPr>
          <w:rFonts w:ascii="Arial Narrow" w:hAnsi="Arial Narrow" w:cstheme="majorHAnsi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83A311" wp14:editId="716470B0">
            <wp:simplePos x="0" y="0"/>
            <wp:positionH relativeFrom="column">
              <wp:posOffset>4556760</wp:posOffset>
            </wp:positionH>
            <wp:positionV relativeFrom="paragraph">
              <wp:posOffset>-575310</wp:posOffset>
            </wp:positionV>
            <wp:extent cx="1665085" cy="1287993"/>
            <wp:effectExtent l="0" t="0" r="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85" cy="128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458BCA" w14:textId="77777777" w:rsidR="005C5507" w:rsidRDefault="005C5507" w:rsidP="005C5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ajorHAnsi"/>
          <w:sz w:val="24"/>
          <w:szCs w:val="24"/>
        </w:rPr>
      </w:pPr>
    </w:p>
    <w:p w14:paraId="0B10A8F1" w14:textId="03CC8314" w:rsidR="005C5507" w:rsidRPr="0088551E" w:rsidRDefault="005C5507" w:rsidP="00705E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</w:rPr>
      </w:pPr>
    </w:p>
    <w:p w14:paraId="3AD921AF" w14:textId="26D68698" w:rsidR="005C5507" w:rsidRDefault="005C5507" w:rsidP="005C5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</w:p>
    <w:p w14:paraId="27A49BC6" w14:textId="3429A425" w:rsidR="007F78AD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 Narrow" w:hAnsi="Arial Narrow" w:cs="Helvetica"/>
        </w:rPr>
      </w:pPr>
      <w:r w:rsidRPr="00020F95">
        <w:rPr>
          <w:rStyle w:val="eop"/>
          <w:rFonts w:ascii="Arial Narrow" w:hAnsi="Arial Narrow" w:cs="Helvetica"/>
        </w:rPr>
        <w:t> </w:t>
      </w:r>
    </w:p>
    <w:p w14:paraId="119D828E" w14:textId="77777777" w:rsidR="007F78AD" w:rsidRPr="00920404" w:rsidRDefault="007F78AD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</w:p>
    <w:p w14:paraId="18BF589F" w14:textId="77777777" w:rsidR="000F3A02" w:rsidRPr="003E4CCC" w:rsidRDefault="00D9497E" w:rsidP="000F3A0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 Narrow" w:hAnsi="Arial Narrow" w:cs="Calibri Light"/>
          <w:b/>
          <w:bCs/>
          <w:sz w:val="28"/>
          <w:szCs w:val="28"/>
        </w:rPr>
      </w:pPr>
      <w:r w:rsidRPr="003E4CCC">
        <w:rPr>
          <w:rStyle w:val="normaltextrun"/>
          <w:rFonts w:ascii="Arial Narrow" w:hAnsi="Arial Narrow" w:cs="Calibri Light"/>
          <w:b/>
          <w:bCs/>
          <w:sz w:val="28"/>
          <w:szCs w:val="28"/>
        </w:rPr>
        <w:t>Princip for fællesarrangementer for elever i</w:t>
      </w:r>
      <w:r w:rsidR="000F3A02" w:rsidRPr="003E4CCC">
        <w:rPr>
          <w:rStyle w:val="normaltextrun"/>
          <w:rFonts w:ascii="Arial Narrow" w:hAnsi="Arial Narrow" w:cs="Calibri Light"/>
          <w:b/>
          <w:bCs/>
          <w:sz w:val="28"/>
          <w:szCs w:val="28"/>
        </w:rPr>
        <w:t xml:space="preserve"> </w:t>
      </w:r>
    </w:p>
    <w:p w14:paraId="7F790A23" w14:textId="2982C4A9" w:rsidR="00D9497E" w:rsidRPr="003E4CCC" w:rsidRDefault="000F3A02" w:rsidP="000F3A0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 Narrow" w:hAnsi="Arial Narrow" w:cs="Segoe UI"/>
          <w:sz w:val="28"/>
          <w:szCs w:val="28"/>
        </w:rPr>
      </w:pPr>
      <w:r w:rsidRPr="003E4CCC">
        <w:rPr>
          <w:rStyle w:val="normaltextrun"/>
          <w:rFonts w:ascii="Arial Narrow" w:hAnsi="Arial Narrow" w:cs="Calibri Light"/>
          <w:b/>
          <w:bCs/>
          <w:sz w:val="28"/>
          <w:szCs w:val="28"/>
        </w:rPr>
        <w:t>s</w:t>
      </w:r>
      <w:r w:rsidR="00D9497E" w:rsidRPr="003E4CCC">
        <w:rPr>
          <w:rStyle w:val="normaltextrun"/>
          <w:rFonts w:ascii="Arial Narrow" w:hAnsi="Arial Narrow" w:cs="Calibri Light"/>
          <w:b/>
          <w:bCs/>
          <w:sz w:val="28"/>
          <w:szCs w:val="28"/>
        </w:rPr>
        <w:t>koletiden, lejrskoleophold og udsendelse i praktik mv.</w:t>
      </w:r>
    </w:p>
    <w:p w14:paraId="6186CE1C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 Light"/>
        </w:rPr>
        <w:t> </w:t>
      </w:r>
    </w:p>
    <w:p w14:paraId="0B9DE982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 Light"/>
        </w:rPr>
        <w:t> </w:t>
      </w:r>
    </w:p>
    <w:p w14:paraId="4413D1D4" w14:textId="7F47B681" w:rsidR="00D9497E" w:rsidRPr="005C5507" w:rsidRDefault="00D9497E" w:rsidP="005C5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4"/>
          <w:szCs w:val="24"/>
        </w:rPr>
      </w:pPr>
      <w:r w:rsidRPr="00020F95">
        <w:rPr>
          <w:rStyle w:val="normaltextrun"/>
          <w:rFonts w:ascii="Arial Narrow" w:hAnsi="Arial Narrow" w:cs="Calibri Light"/>
        </w:rPr>
        <w:t xml:space="preserve">Princippet bygger på </w:t>
      </w:r>
      <w:r w:rsidR="005C5507">
        <w:rPr>
          <w:rFonts w:ascii="Arial Narrow" w:hAnsi="Arial Narrow" w:cstheme="majorHAnsi"/>
          <w:sz w:val="24"/>
          <w:szCs w:val="24"/>
        </w:rPr>
        <w:t>værdierne ligeværd, anerkendelse, faglighed, alsidighed, fællesskab og udvikling.</w:t>
      </w:r>
    </w:p>
    <w:p w14:paraId="4765954C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 Light"/>
        </w:rPr>
        <w:t> </w:t>
      </w:r>
    </w:p>
    <w:p w14:paraId="1F1D51F0" w14:textId="79F3BD08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normaltextrun"/>
          <w:rFonts w:ascii="Arial Narrow" w:hAnsi="Arial Narrow" w:cs="Calibri Light"/>
          <w:b/>
          <w:bCs/>
        </w:rPr>
        <w:t>Mål: </w:t>
      </w:r>
      <w:r w:rsidRPr="00020F95">
        <w:rPr>
          <w:rStyle w:val="eop"/>
          <w:rFonts w:ascii="Arial Narrow" w:hAnsi="Arial Narrow" w:cs="Calibri Light"/>
        </w:rPr>
        <w:t> </w:t>
      </w:r>
    </w:p>
    <w:p w14:paraId="42DD290C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 Light"/>
        </w:rPr>
        <w:t> </w:t>
      </w:r>
    </w:p>
    <w:p w14:paraId="554230F6" w14:textId="4EAB54D2" w:rsidR="00D9497E" w:rsidRPr="00020F95" w:rsidRDefault="00D3687C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Calibri"/>
        </w:rPr>
        <w:t>E</w:t>
      </w:r>
      <w:r w:rsidR="00D9497E" w:rsidRPr="00020F95">
        <w:rPr>
          <w:rStyle w:val="normaltextrun"/>
          <w:rFonts w:ascii="Arial Narrow" w:hAnsi="Arial Narrow" w:cs="Calibri"/>
        </w:rPr>
        <w:t xml:space="preserve">lever lærer på forskellig måde og i forskellige sammenhænge. Derfor prioriteres det på </w:t>
      </w:r>
      <w:r w:rsidR="0097089D">
        <w:rPr>
          <w:rStyle w:val="normaltextrun"/>
          <w:rFonts w:ascii="Arial Narrow" w:hAnsi="Arial Narrow" w:cs="Calibri"/>
        </w:rPr>
        <w:t>Sct. Jacobi skole - og dagtilbud</w:t>
      </w:r>
      <w:r w:rsidR="00D9497E" w:rsidRPr="00020F95">
        <w:rPr>
          <w:rStyle w:val="normaltextrun"/>
          <w:rFonts w:ascii="Arial Narrow" w:hAnsi="Arial Narrow" w:cs="Calibri"/>
        </w:rPr>
        <w:t xml:space="preserve">, at vi som en del af </w:t>
      </w:r>
      <w:r w:rsidR="008E3672">
        <w:rPr>
          <w:rStyle w:val="normaltextrun"/>
          <w:rFonts w:ascii="Arial Narrow" w:hAnsi="Arial Narrow" w:cs="Calibri"/>
        </w:rPr>
        <w:t>den daglige tilrette</w:t>
      </w:r>
      <w:r w:rsidR="00D90C56">
        <w:rPr>
          <w:rStyle w:val="normaltextrun"/>
          <w:rFonts w:ascii="Arial Narrow" w:hAnsi="Arial Narrow" w:cs="Calibri"/>
        </w:rPr>
        <w:t xml:space="preserve">læggelse af </w:t>
      </w:r>
      <w:r w:rsidR="00D9497E" w:rsidRPr="00020F95">
        <w:rPr>
          <w:rStyle w:val="normaltextrun"/>
          <w:rFonts w:ascii="Arial Narrow" w:hAnsi="Arial Narrow" w:cs="Calibri"/>
        </w:rPr>
        <w:t>undervisningen inddrager det omkringliggende samfund, samt flytter en del af undervisningen udenfor skolens fysiske rammer</w:t>
      </w:r>
      <w:r w:rsidR="00590487">
        <w:rPr>
          <w:rStyle w:val="normaltextrun"/>
          <w:rFonts w:ascii="Arial Narrow" w:hAnsi="Arial Narrow" w:cs="Calibri"/>
        </w:rPr>
        <w:t>. Alle a</w:t>
      </w:r>
      <w:r w:rsidR="00D9497E" w:rsidRPr="00020F95">
        <w:rPr>
          <w:rStyle w:val="normaltextrun"/>
          <w:rFonts w:ascii="Arial Narrow" w:hAnsi="Arial Narrow" w:cs="Calibri"/>
        </w:rPr>
        <w:t>rrangementer skal tilgodese såvel faglige som sociale formål.</w:t>
      </w:r>
      <w:r w:rsidR="00D9497E" w:rsidRPr="00020F95">
        <w:rPr>
          <w:rStyle w:val="eop"/>
          <w:rFonts w:ascii="Arial Narrow" w:hAnsi="Arial Narrow" w:cs="Calibri"/>
        </w:rPr>
        <w:t> </w:t>
      </w:r>
    </w:p>
    <w:p w14:paraId="675D3418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"/>
        </w:rPr>
        <w:t> </w:t>
      </w:r>
    </w:p>
    <w:p w14:paraId="7DA457AE" w14:textId="77777777" w:rsidR="00D9497E" w:rsidRPr="000444A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444A5">
        <w:rPr>
          <w:rStyle w:val="normaltextrun"/>
          <w:rFonts w:ascii="Arial Narrow" w:hAnsi="Arial Narrow" w:cs="Calibri"/>
          <w:bCs/>
        </w:rPr>
        <w:t>Vi vægter:</w:t>
      </w:r>
      <w:r w:rsidRPr="000444A5">
        <w:rPr>
          <w:rStyle w:val="eop"/>
          <w:rFonts w:ascii="Arial Narrow" w:hAnsi="Arial Narrow" w:cs="Calibri"/>
        </w:rPr>
        <w:t> </w:t>
      </w:r>
    </w:p>
    <w:p w14:paraId="24C49BAF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"/>
        </w:rPr>
        <w:t> </w:t>
      </w:r>
    </w:p>
    <w:p w14:paraId="4282C815" w14:textId="3FDF9FC6" w:rsidR="00D332EF" w:rsidRDefault="00D332EF" w:rsidP="006F0300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At de ældste Børnehavebørn skal det sidste år på minimum en ”ud af huset tur”</w:t>
      </w:r>
    </w:p>
    <w:p w14:paraId="275B24FA" w14:textId="77777777" w:rsidR="00D332EF" w:rsidRDefault="000462B8" w:rsidP="00283D96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eop"/>
          <w:rFonts w:ascii="Arial Narrow" w:hAnsi="Arial Narrow" w:cs="Calibri"/>
        </w:rPr>
      </w:pPr>
      <w:r w:rsidRPr="00D332EF">
        <w:rPr>
          <w:rStyle w:val="normaltextrun"/>
          <w:rFonts w:ascii="Arial Narrow" w:hAnsi="Arial Narrow" w:cs="Calibri"/>
        </w:rPr>
        <w:t xml:space="preserve">At alle </w:t>
      </w:r>
      <w:r w:rsidR="00D9497E" w:rsidRPr="00D332EF">
        <w:rPr>
          <w:rStyle w:val="normaltextrun"/>
          <w:rFonts w:ascii="Arial Narrow" w:hAnsi="Arial Narrow" w:cs="Calibri"/>
        </w:rPr>
        <w:t>klasser</w:t>
      </w:r>
      <w:r w:rsidRPr="00D332EF">
        <w:rPr>
          <w:rStyle w:val="normaltextrun"/>
          <w:rFonts w:ascii="Arial Narrow" w:hAnsi="Arial Narrow" w:cs="Calibri"/>
        </w:rPr>
        <w:t xml:space="preserve"> </w:t>
      </w:r>
      <w:r w:rsidR="00D9497E" w:rsidRPr="00D332EF">
        <w:rPr>
          <w:rStyle w:val="normaltextrun"/>
          <w:rFonts w:ascii="Arial Narrow" w:hAnsi="Arial Narrow" w:cs="Calibri"/>
        </w:rPr>
        <w:t xml:space="preserve">minimum en gang om året </w:t>
      </w:r>
      <w:r w:rsidR="008F0D91" w:rsidRPr="00D332EF">
        <w:rPr>
          <w:rStyle w:val="normaltextrun"/>
          <w:rFonts w:ascii="Arial Narrow" w:hAnsi="Arial Narrow" w:cs="Calibri"/>
        </w:rPr>
        <w:t xml:space="preserve">er </w:t>
      </w:r>
      <w:r w:rsidR="00D9497E" w:rsidRPr="00D332EF">
        <w:rPr>
          <w:rStyle w:val="normaltextrun"/>
          <w:rFonts w:ascii="Arial Narrow" w:hAnsi="Arial Narrow" w:cs="Calibri"/>
        </w:rPr>
        <w:t>på en ”ud af huset tur”.</w:t>
      </w:r>
      <w:r w:rsidR="00D9497E" w:rsidRPr="00D332EF">
        <w:rPr>
          <w:rStyle w:val="eop"/>
          <w:rFonts w:ascii="Arial Narrow" w:hAnsi="Arial Narrow" w:cs="Calibri"/>
        </w:rPr>
        <w:t> </w:t>
      </w:r>
    </w:p>
    <w:p w14:paraId="2A3936C8" w14:textId="328B5C27" w:rsidR="00D9497E" w:rsidRPr="00D332EF" w:rsidRDefault="008F0D91" w:rsidP="00283D96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 Narrow" w:hAnsi="Arial Narrow" w:cs="Calibri"/>
        </w:rPr>
      </w:pPr>
      <w:r w:rsidRPr="00D332EF">
        <w:rPr>
          <w:rStyle w:val="normaltextrun"/>
          <w:rFonts w:ascii="Arial Narrow" w:hAnsi="Arial Narrow" w:cs="Calibri"/>
        </w:rPr>
        <w:t xml:space="preserve">At </w:t>
      </w:r>
      <w:r w:rsidR="00D9497E" w:rsidRPr="00D332EF">
        <w:rPr>
          <w:rStyle w:val="normaltextrun"/>
          <w:rFonts w:ascii="Arial Narrow" w:hAnsi="Arial Narrow" w:cs="Calibri"/>
        </w:rPr>
        <w:t>nogle af arrangementerne i løbet af skoletiden er med overnatning. </w:t>
      </w:r>
      <w:r w:rsidR="002628BC" w:rsidRPr="00D332EF">
        <w:rPr>
          <w:rStyle w:val="normaltextrun"/>
          <w:rFonts w:ascii="Arial Narrow" w:hAnsi="Arial Narrow" w:cs="Calibri"/>
        </w:rPr>
        <w:t xml:space="preserve">Der planlægges derfor et </w:t>
      </w:r>
      <w:r w:rsidR="00D9497E" w:rsidRPr="00D332EF">
        <w:rPr>
          <w:rStyle w:val="normaltextrun"/>
          <w:rFonts w:ascii="Arial Narrow" w:hAnsi="Arial Narrow" w:cs="Calibri"/>
        </w:rPr>
        <w:t>arrangement med overnatning</w:t>
      </w:r>
      <w:r w:rsidR="00971F99" w:rsidRPr="00D332EF">
        <w:rPr>
          <w:rStyle w:val="eop"/>
          <w:rFonts w:ascii="Arial Narrow" w:hAnsi="Arial Narrow" w:cs="Calibri"/>
        </w:rPr>
        <w:t xml:space="preserve">. </w:t>
      </w:r>
      <w:r w:rsidR="00D332EF" w:rsidRPr="00D332EF">
        <w:rPr>
          <w:rStyle w:val="eop"/>
          <w:rFonts w:ascii="Arial Narrow" w:hAnsi="Arial Narrow" w:cs="Calibri"/>
        </w:rPr>
        <w:t xml:space="preserve">1 </w:t>
      </w:r>
      <w:r w:rsidR="00D9497E" w:rsidRPr="00D332EF">
        <w:rPr>
          <w:rStyle w:val="normaltextrun"/>
          <w:rFonts w:ascii="Arial Narrow" w:hAnsi="Arial Narrow" w:cs="Calibri"/>
        </w:rPr>
        <w:t xml:space="preserve">gang i løbet af </w:t>
      </w:r>
      <w:r w:rsidR="00D332EF" w:rsidRPr="00D332EF">
        <w:rPr>
          <w:rStyle w:val="normaltextrun"/>
          <w:rFonts w:ascii="Arial Narrow" w:hAnsi="Arial Narrow" w:cs="Calibri"/>
        </w:rPr>
        <w:t>8.</w:t>
      </w:r>
      <w:r w:rsidR="00D9497E" w:rsidRPr="00D332EF">
        <w:rPr>
          <w:rStyle w:val="normaltextrun"/>
          <w:rFonts w:ascii="Arial Narrow" w:hAnsi="Arial Narrow" w:cs="Calibri"/>
        </w:rPr>
        <w:t xml:space="preserve"> kl.</w:t>
      </w:r>
      <w:r w:rsidR="00D9497E" w:rsidRPr="00D332EF">
        <w:rPr>
          <w:rStyle w:val="eop"/>
          <w:rFonts w:ascii="Arial Narrow" w:hAnsi="Arial Narrow" w:cs="Calibri"/>
        </w:rPr>
        <w:t> </w:t>
      </w:r>
      <w:r w:rsidR="00D332EF" w:rsidRPr="00D332EF">
        <w:rPr>
          <w:rStyle w:val="eop"/>
          <w:rFonts w:ascii="Arial Narrow" w:hAnsi="Arial Narrow" w:cs="Calibri"/>
        </w:rPr>
        <w:t>2-3 overnatninger</w:t>
      </w:r>
    </w:p>
    <w:p w14:paraId="7E990E46" w14:textId="51191BBE" w:rsidR="00D332EF" w:rsidRPr="00D332EF" w:rsidRDefault="0097089D" w:rsidP="00D332EF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 Narrow" w:hAnsi="Arial Narrow" w:cs="Calibri"/>
        </w:rPr>
      </w:pPr>
      <w:r>
        <w:rPr>
          <w:rStyle w:val="normaltextrun"/>
          <w:rFonts w:ascii="Arial Narrow" w:hAnsi="Arial Narrow" w:cs="Calibri"/>
        </w:rPr>
        <w:t>Arrangementer med overnatning skal være lejrskoler uden forældrebetaling. Udelukkende lommepenge afholdes af forældrene.</w:t>
      </w:r>
      <w:r w:rsidR="00D332EF">
        <w:rPr>
          <w:rStyle w:val="normaltextrun"/>
          <w:rFonts w:ascii="Arial Narrow" w:hAnsi="Arial Narrow" w:cs="Calibri"/>
        </w:rPr>
        <w:t xml:space="preserve"> Dette gælder som udgangspunkt alle 8. klasser, hvis det bliver nødvendigt at afvige </w:t>
      </w:r>
      <w:r w:rsidR="00907129">
        <w:rPr>
          <w:rStyle w:val="normaltextrun"/>
          <w:rFonts w:ascii="Arial Narrow" w:hAnsi="Arial Narrow" w:cs="Calibri"/>
        </w:rPr>
        <w:t xml:space="preserve">herfra, </w:t>
      </w:r>
      <w:r w:rsidR="00D332EF">
        <w:rPr>
          <w:rStyle w:val="normaltextrun"/>
          <w:rFonts w:ascii="Arial Narrow" w:hAnsi="Arial Narrow" w:cs="Calibri"/>
        </w:rPr>
        <w:t>orienteres fællesbestyrelsen.</w:t>
      </w:r>
    </w:p>
    <w:p w14:paraId="27FD2FF0" w14:textId="77777777" w:rsidR="00AC6D46" w:rsidRPr="00AC6D46" w:rsidRDefault="005E1937" w:rsidP="00AC6D46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 Narrow" w:hAnsi="Arial Narrow" w:cs="Segoe UI"/>
        </w:rPr>
      </w:pPr>
      <w:r w:rsidRPr="00AC6D46">
        <w:rPr>
          <w:rStyle w:val="normaltextrun"/>
          <w:rFonts w:ascii="Arial Narrow" w:hAnsi="Arial Narrow" w:cs="Calibri"/>
        </w:rPr>
        <w:t xml:space="preserve">At </w:t>
      </w:r>
      <w:r w:rsidR="00D9497E" w:rsidRPr="00AC6D46">
        <w:rPr>
          <w:rStyle w:val="normaltextrun"/>
          <w:rFonts w:ascii="Arial Narrow" w:hAnsi="Arial Narrow" w:cs="Calibri"/>
        </w:rPr>
        <w:t>praktik</w:t>
      </w:r>
      <w:r w:rsidR="00C20C4B" w:rsidRPr="00AC6D46">
        <w:rPr>
          <w:rStyle w:val="normaltextrun"/>
          <w:rFonts w:ascii="Arial Narrow" w:hAnsi="Arial Narrow" w:cs="Calibri"/>
        </w:rPr>
        <w:t xml:space="preserve"> er en del a</w:t>
      </w:r>
      <w:r w:rsidR="00D9497E" w:rsidRPr="00AC6D46">
        <w:rPr>
          <w:rStyle w:val="normaltextrun"/>
          <w:rFonts w:ascii="Arial Narrow" w:hAnsi="Arial Narrow" w:cs="Calibri"/>
        </w:rPr>
        <w:t>f undervisningen og i samarbejde med Ungdommens Uddannelsesvejledning (UU</w:t>
      </w:r>
      <w:bookmarkStart w:id="0" w:name="_GoBack"/>
      <w:bookmarkEnd w:id="0"/>
      <w:r w:rsidR="00D9497E" w:rsidRPr="00AC6D46">
        <w:rPr>
          <w:rStyle w:val="normaltextrun"/>
          <w:rFonts w:ascii="Arial Narrow" w:hAnsi="Arial Narrow" w:cs="Calibri"/>
        </w:rPr>
        <w:t>) og andre aktører i kommunen.</w:t>
      </w:r>
    </w:p>
    <w:p w14:paraId="1B2B13B1" w14:textId="0B5DEEA2" w:rsidR="00D9497E" w:rsidRPr="00AC6D46" w:rsidRDefault="00AC6D46" w:rsidP="00AC6D46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Calibri"/>
        </w:rPr>
        <w:t>Medarbejder</w:t>
      </w:r>
      <w:r w:rsidR="00D9497E" w:rsidRPr="00AC6D46">
        <w:rPr>
          <w:rStyle w:val="normaltextrun"/>
          <w:rFonts w:ascii="Arial Narrow" w:hAnsi="Arial Narrow" w:cs="Calibri"/>
        </w:rPr>
        <w:t>udgifter afholdes altid af skolen</w:t>
      </w:r>
      <w:r w:rsidR="006263B0" w:rsidRPr="00AC6D46">
        <w:rPr>
          <w:rStyle w:val="eop"/>
          <w:rFonts w:ascii="Arial Narrow" w:hAnsi="Arial Narrow" w:cs="Calibri"/>
        </w:rPr>
        <w:t>.</w:t>
      </w:r>
    </w:p>
    <w:p w14:paraId="5E9F23D9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"/>
        </w:rPr>
        <w:t> </w:t>
      </w:r>
    </w:p>
    <w:p w14:paraId="202AA1F0" w14:textId="77777777" w:rsidR="00D9497E" w:rsidRPr="00020F95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020F95">
        <w:rPr>
          <w:rStyle w:val="eop"/>
          <w:rFonts w:ascii="Arial Narrow" w:hAnsi="Arial Narrow" w:cs="Calibri"/>
        </w:rPr>
        <w:t> </w:t>
      </w:r>
    </w:p>
    <w:p w14:paraId="1E932C3C" w14:textId="280737C2" w:rsidR="00D9497E" w:rsidRPr="00B20B38" w:rsidRDefault="003253D2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 w:rsidRPr="00B20B38">
        <w:rPr>
          <w:rStyle w:val="normaltextrun"/>
          <w:rFonts w:ascii="Arial Narrow" w:hAnsi="Arial Narrow" w:cs="Calibri"/>
          <w:bCs/>
        </w:rPr>
        <w:t xml:space="preserve">Princippet godkendt </w:t>
      </w:r>
      <w:r w:rsidR="00D9497E" w:rsidRPr="00B20B38">
        <w:rPr>
          <w:rStyle w:val="normaltextrun"/>
          <w:rFonts w:ascii="Arial Narrow" w:hAnsi="Arial Narrow" w:cs="Calibri"/>
          <w:bCs/>
        </w:rPr>
        <w:t>på </w:t>
      </w:r>
      <w:r w:rsidR="0066303D" w:rsidRPr="00B20B38">
        <w:rPr>
          <w:rStyle w:val="normaltextrun"/>
          <w:rFonts w:ascii="Arial Narrow" w:hAnsi="Arial Narrow" w:cs="Calibri"/>
          <w:bCs/>
        </w:rPr>
        <w:t>f</w:t>
      </w:r>
      <w:r w:rsidR="00D9497E" w:rsidRPr="00B20B38">
        <w:rPr>
          <w:rStyle w:val="normaltextrun"/>
          <w:rFonts w:ascii="Arial Narrow" w:hAnsi="Arial Narrow" w:cs="Calibri"/>
          <w:bCs/>
        </w:rPr>
        <w:t>ællesbestyrelsesmødet den </w:t>
      </w:r>
      <w:r w:rsidR="00D332EF">
        <w:rPr>
          <w:rStyle w:val="normaltextrun"/>
          <w:rFonts w:ascii="Arial Narrow" w:hAnsi="Arial Narrow" w:cs="Calibri"/>
          <w:bCs/>
        </w:rPr>
        <w:t>16</w:t>
      </w:r>
      <w:r w:rsidR="0066303D" w:rsidRPr="00B20B38">
        <w:rPr>
          <w:rStyle w:val="normaltextrun"/>
          <w:rFonts w:ascii="Arial Narrow" w:hAnsi="Arial Narrow" w:cs="Calibri"/>
          <w:bCs/>
        </w:rPr>
        <w:t xml:space="preserve">. </w:t>
      </w:r>
      <w:r w:rsidR="00D332EF">
        <w:rPr>
          <w:rStyle w:val="normaltextrun"/>
          <w:rFonts w:ascii="Arial Narrow" w:hAnsi="Arial Narrow" w:cs="Calibri"/>
          <w:bCs/>
        </w:rPr>
        <w:t xml:space="preserve">juni </w:t>
      </w:r>
      <w:r w:rsidR="003E4CCC">
        <w:rPr>
          <w:rStyle w:val="normaltextrun"/>
          <w:rFonts w:ascii="Arial Narrow" w:hAnsi="Arial Narrow" w:cs="Calibri"/>
          <w:bCs/>
        </w:rPr>
        <w:t>202</w:t>
      </w:r>
      <w:r w:rsidR="00D332EF">
        <w:rPr>
          <w:rStyle w:val="normaltextrun"/>
          <w:rFonts w:ascii="Arial Narrow" w:hAnsi="Arial Narrow" w:cs="Calibri"/>
          <w:bCs/>
        </w:rPr>
        <w:t>1</w:t>
      </w:r>
      <w:r w:rsidR="00D9497E" w:rsidRPr="00B20B38">
        <w:rPr>
          <w:rStyle w:val="eop"/>
          <w:rFonts w:ascii="Arial Narrow" w:hAnsi="Arial Narrow" w:cs="Calibri"/>
        </w:rPr>
        <w:t> </w:t>
      </w:r>
    </w:p>
    <w:p w14:paraId="2C446EAF" w14:textId="3C88493D" w:rsidR="00D9497E" w:rsidRDefault="00D9497E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</w:p>
    <w:p w14:paraId="61D1E29A" w14:textId="77777777" w:rsidR="00027816" w:rsidRDefault="00027816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i/>
          <w:sz w:val="22"/>
          <w:szCs w:val="22"/>
        </w:rPr>
      </w:pPr>
    </w:p>
    <w:p w14:paraId="2ED91B5C" w14:textId="77777777" w:rsidR="00027816" w:rsidRDefault="00027816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i/>
          <w:sz w:val="22"/>
          <w:szCs w:val="22"/>
        </w:rPr>
      </w:pPr>
    </w:p>
    <w:p w14:paraId="536E83AC" w14:textId="4BEF1A84" w:rsidR="00B20B38" w:rsidRDefault="002C2D42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i/>
          <w:sz w:val="22"/>
          <w:szCs w:val="22"/>
        </w:rPr>
      </w:pPr>
      <w:r>
        <w:rPr>
          <w:rFonts w:ascii="Arial Narrow" w:hAnsi="Arial Narrow" w:cs="Segoe UI"/>
          <w:i/>
          <w:sz w:val="22"/>
          <w:szCs w:val="22"/>
        </w:rPr>
        <w:t xml:space="preserve">Princippet dækker følgende fra styrelsesvedtægterne: </w:t>
      </w:r>
    </w:p>
    <w:p w14:paraId="1306A31D" w14:textId="00AC3DC5" w:rsidR="002C2D42" w:rsidRDefault="002C2D42" w:rsidP="002A06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  <w:i/>
          <w:sz w:val="22"/>
          <w:szCs w:val="22"/>
        </w:rPr>
      </w:pPr>
    </w:p>
    <w:p w14:paraId="54B35BAF" w14:textId="354415E9" w:rsidR="00011A37" w:rsidRPr="00AC6D46" w:rsidRDefault="002C2D42" w:rsidP="00AC6D46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="Segoe UI"/>
        </w:rPr>
      </w:pPr>
      <w:r>
        <w:rPr>
          <w:rFonts w:ascii="Arial Narrow" w:hAnsi="Arial Narrow" w:cs="Segoe UI"/>
          <w:i/>
          <w:sz w:val="22"/>
          <w:szCs w:val="22"/>
        </w:rPr>
        <w:t xml:space="preserve">Skole: </w:t>
      </w:r>
      <w:r w:rsidR="00443486">
        <w:rPr>
          <w:rFonts w:ascii="Arial Narrow" w:hAnsi="Arial Narrow" w:cs="Segoe UI"/>
          <w:i/>
          <w:sz w:val="22"/>
          <w:szCs w:val="22"/>
        </w:rPr>
        <w:t>Fællesarrangementer for eleverne i skoletiden, lejrskoleophold, udsendelse i prakti</w:t>
      </w:r>
      <w:r w:rsidR="00027816">
        <w:rPr>
          <w:rFonts w:ascii="Arial Narrow" w:hAnsi="Arial Narrow" w:cs="Segoe UI"/>
          <w:i/>
          <w:sz w:val="22"/>
          <w:szCs w:val="22"/>
        </w:rPr>
        <w:t>k m.</w:t>
      </w:r>
      <w:r w:rsidR="00AC6D46">
        <w:rPr>
          <w:rFonts w:ascii="Arial Narrow" w:hAnsi="Arial Narrow" w:cs="Segoe UI"/>
          <w:i/>
          <w:sz w:val="22"/>
          <w:szCs w:val="22"/>
        </w:rPr>
        <w:t>m.</w:t>
      </w:r>
    </w:p>
    <w:sectPr w:rsidR="00011A37" w:rsidRPr="00AC6D46" w:rsidSect="00705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12E0" w14:textId="77777777" w:rsidR="00C767BE" w:rsidRDefault="00C767BE" w:rsidP="009F54DC">
      <w:pPr>
        <w:spacing w:after="0" w:line="240" w:lineRule="auto"/>
      </w:pPr>
      <w:r>
        <w:separator/>
      </w:r>
    </w:p>
  </w:endnote>
  <w:endnote w:type="continuationSeparator" w:id="0">
    <w:p w14:paraId="515AD496" w14:textId="77777777" w:rsidR="00C767BE" w:rsidRDefault="00C767BE" w:rsidP="009F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52CC" w14:textId="77777777" w:rsidR="009F54DC" w:rsidRDefault="009F54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7EF6" w14:textId="77777777" w:rsidR="009F54DC" w:rsidRDefault="009F54D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EEC8" w14:textId="77777777" w:rsidR="009F54DC" w:rsidRDefault="009F54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645D" w14:textId="77777777" w:rsidR="00C767BE" w:rsidRDefault="00C767BE" w:rsidP="009F54DC">
      <w:pPr>
        <w:spacing w:after="0" w:line="240" w:lineRule="auto"/>
      </w:pPr>
      <w:r>
        <w:separator/>
      </w:r>
    </w:p>
  </w:footnote>
  <w:footnote w:type="continuationSeparator" w:id="0">
    <w:p w14:paraId="6252E5CF" w14:textId="77777777" w:rsidR="00C767BE" w:rsidRDefault="00C767BE" w:rsidP="009F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3069" w14:textId="399162A5" w:rsidR="009F54DC" w:rsidRDefault="009F54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6EAB" w14:textId="19823966" w:rsidR="009F54DC" w:rsidRDefault="009F54D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9BE4" w14:textId="693F3998" w:rsidR="009F54DC" w:rsidRDefault="009F54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F3E"/>
    <w:multiLevelType w:val="hybridMultilevel"/>
    <w:tmpl w:val="876A9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7AC"/>
    <w:multiLevelType w:val="multilevel"/>
    <w:tmpl w:val="454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B37E1"/>
    <w:multiLevelType w:val="multilevel"/>
    <w:tmpl w:val="DD1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8833BB"/>
    <w:multiLevelType w:val="hybridMultilevel"/>
    <w:tmpl w:val="B90C9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368B"/>
    <w:multiLevelType w:val="hybridMultilevel"/>
    <w:tmpl w:val="795E8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EDF"/>
    <w:multiLevelType w:val="multilevel"/>
    <w:tmpl w:val="486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2F6DFE"/>
    <w:multiLevelType w:val="hybridMultilevel"/>
    <w:tmpl w:val="5E9AAC58"/>
    <w:lvl w:ilvl="0" w:tplc="829AAD4E">
      <w:numFmt w:val="bullet"/>
      <w:lvlText w:val="-"/>
      <w:lvlJc w:val="left"/>
      <w:pPr>
        <w:ind w:left="1664" w:hanging="360"/>
      </w:pPr>
      <w:rPr>
        <w:rFonts w:ascii="Arial Narrow" w:eastAsia="Times New Roman" w:hAnsi="Arial Narrow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2B4591D"/>
    <w:multiLevelType w:val="multilevel"/>
    <w:tmpl w:val="E124C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77D0612"/>
    <w:multiLevelType w:val="hybridMultilevel"/>
    <w:tmpl w:val="FCDAF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95D"/>
    <w:multiLevelType w:val="hybridMultilevel"/>
    <w:tmpl w:val="63E25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96ACF"/>
    <w:multiLevelType w:val="hybridMultilevel"/>
    <w:tmpl w:val="9E9EA37A"/>
    <w:lvl w:ilvl="0" w:tplc="1736D302">
      <w:numFmt w:val="bullet"/>
      <w:lvlText w:val="-"/>
      <w:lvlJc w:val="left"/>
      <w:pPr>
        <w:ind w:left="2968" w:hanging="360"/>
      </w:pPr>
      <w:rPr>
        <w:rFonts w:ascii="Arial Narrow" w:eastAsia="Times New Roman" w:hAnsi="Arial Narrow" w:cs="Calibri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704F6843"/>
    <w:multiLevelType w:val="multilevel"/>
    <w:tmpl w:val="49603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7E"/>
    <w:rsid w:val="00020F95"/>
    <w:rsid w:val="00027816"/>
    <w:rsid w:val="000444A5"/>
    <w:rsid w:val="000462B8"/>
    <w:rsid w:val="000905FA"/>
    <w:rsid w:val="000C3FF6"/>
    <w:rsid w:val="000F3A02"/>
    <w:rsid w:val="001037C7"/>
    <w:rsid w:val="001335C3"/>
    <w:rsid w:val="00150E55"/>
    <w:rsid w:val="001605C4"/>
    <w:rsid w:val="002628BC"/>
    <w:rsid w:val="00266478"/>
    <w:rsid w:val="002A06B1"/>
    <w:rsid w:val="002C2D42"/>
    <w:rsid w:val="00305FEA"/>
    <w:rsid w:val="003253D2"/>
    <w:rsid w:val="00351BBE"/>
    <w:rsid w:val="00361C23"/>
    <w:rsid w:val="00367CFE"/>
    <w:rsid w:val="003A6518"/>
    <w:rsid w:val="003E4CCC"/>
    <w:rsid w:val="00441FB2"/>
    <w:rsid w:val="00443486"/>
    <w:rsid w:val="00590487"/>
    <w:rsid w:val="005C5507"/>
    <w:rsid w:val="005D72DC"/>
    <w:rsid w:val="005E1937"/>
    <w:rsid w:val="00602D19"/>
    <w:rsid w:val="006263B0"/>
    <w:rsid w:val="0066303D"/>
    <w:rsid w:val="006F0300"/>
    <w:rsid w:val="00705EFA"/>
    <w:rsid w:val="0071761B"/>
    <w:rsid w:val="007300F8"/>
    <w:rsid w:val="007D70FA"/>
    <w:rsid w:val="007F78AD"/>
    <w:rsid w:val="008041F9"/>
    <w:rsid w:val="008652A7"/>
    <w:rsid w:val="008E3672"/>
    <w:rsid w:val="008F0D91"/>
    <w:rsid w:val="00907129"/>
    <w:rsid w:val="00920404"/>
    <w:rsid w:val="00933E87"/>
    <w:rsid w:val="00952BED"/>
    <w:rsid w:val="0097089D"/>
    <w:rsid w:val="00971F99"/>
    <w:rsid w:val="009B3EFE"/>
    <w:rsid w:val="009F54DC"/>
    <w:rsid w:val="00A7618F"/>
    <w:rsid w:val="00A846DF"/>
    <w:rsid w:val="00AA70B5"/>
    <w:rsid w:val="00AC6D46"/>
    <w:rsid w:val="00B20B38"/>
    <w:rsid w:val="00B4207E"/>
    <w:rsid w:val="00B64891"/>
    <w:rsid w:val="00BB0C50"/>
    <w:rsid w:val="00BC324C"/>
    <w:rsid w:val="00BF767C"/>
    <w:rsid w:val="00C20C4B"/>
    <w:rsid w:val="00C767BE"/>
    <w:rsid w:val="00D332EF"/>
    <w:rsid w:val="00D3335A"/>
    <w:rsid w:val="00D34E58"/>
    <w:rsid w:val="00D3687C"/>
    <w:rsid w:val="00D839EF"/>
    <w:rsid w:val="00D90C56"/>
    <w:rsid w:val="00D9497E"/>
    <w:rsid w:val="00D96986"/>
    <w:rsid w:val="00E846DE"/>
    <w:rsid w:val="00F614BF"/>
    <w:rsid w:val="00FD43CD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3D03"/>
  <w15:chartTrackingRefBased/>
  <w15:docId w15:val="{B4EE3CC1-F3D1-4312-8C0C-59FB173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D9497E"/>
  </w:style>
  <w:style w:type="character" w:customStyle="1" w:styleId="normaltextrun">
    <w:name w:val="normaltextrun"/>
    <w:basedOn w:val="Standardskrifttypeiafsnit"/>
    <w:rsid w:val="00D9497E"/>
  </w:style>
  <w:style w:type="character" w:customStyle="1" w:styleId="contextualspellingandgrammarerror">
    <w:name w:val="contextualspellingandgrammarerror"/>
    <w:basedOn w:val="Standardskrifttypeiafsnit"/>
    <w:rsid w:val="00D949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8A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F5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54DC"/>
  </w:style>
  <w:style w:type="paragraph" w:styleId="Sidefod">
    <w:name w:val="footer"/>
    <w:basedOn w:val="Normal"/>
    <w:link w:val="SidefodTegn"/>
    <w:uiPriority w:val="99"/>
    <w:unhideWhenUsed/>
    <w:rsid w:val="009F5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8aec40-4f78-4c03-9649-d3839d625274" xsi:nil="true"/>
    <lcf76f155ced4ddcb4097134ff3c332f xmlns="bda6bfc3-7316-4304-a46a-02a6866f99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2E7A19585334BB07DD9DACE62B4FC" ma:contentTypeVersion="16" ma:contentTypeDescription="Opret et nyt dokument." ma:contentTypeScope="" ma:versionID="28d1d1952f25b9c072df2f12013e52f9">
  <xsd:schema xmlns:xsd="http://www.w3.org/2001/XMLSchema" xmlns:xs="http://www.w3.org/2001/XMLSchema" xmlns:p="http://schemas.microsoft.com/office/2006/metadata/properties" xmlns:ns2="bda6bfc3-7316-4304-a46a-02a6866f99e7" xmlns:ns3="838aec40-4f78-4c03-9649-d3839d625274" targetNamespace="http://schemas.microsoft.com/office/2006/metadata/properties" ma:root="true" ma:fieldsID="be777ba4dd04978b40eb59fd6ee4662a" ns2:_="" ns3:_="">
    <xsd:import namespace="bda6bfc3-7316-4304-a46a-02a6866f99e7"/>
    <xsd:import namespace="838aec40-4f78-4c03-9649-d3839d625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6bfc3-7316-4304-a46a-02a6866f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9fe5e45-9e4c-42e7-8e7b-d977ada0b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ec40-4f78-4c03-9649-d3839d625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50feda-800e-4c04-9985-94b23917a287}" ma:internalName="TaxCatchAll" ma:showField="CatchAllData" ma:web="838aec40-4f78-4c03-9649-d3839d625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12B8-CAA5-4868-8C60-0868FE614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43D41-3BAC-4254-9959-36560428F2AB}">
  <ds:schemaRefs>
    <ds:schemaRef ds:uri="http://schemas.microsoft.com/office/2006/metadata/properties"/>
    <ds:schemaRef ds:uri="http://schemas.microsoft.com/office/infopath/2007/PartnerControls"/>
    <ds:schemaRef ds:uri="838aec40-4f78-4c03-9649-d3839d625274"/>
    <ds:schemaRef ds:uri="bda6bfc3-7316-4304-a46a-02a6866f99e7"/>
  </ds:schemaRefs>
</ds:datastoreItem>
</file>

<file path=customXml/itemProps3.xml><?xml version="1.0" encoding="utf-8"?>
<ds:datastoreItem xmlns:ds="http://schemas.openxmlformats.org/officeDocument/2006/customXml" ds:itemID="{DBCA9351-634B-4BB1-9FB7-9EEF2AF1D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6bfc3-7316-4304-a46a-02a6866f99e7"/>
    <ds:schemaRef ds:uri="838aec40-4f78-4c03-9649-d3839d625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Hebsgaard Skaarup TistrupSkole</dc:creator>
  <cp:keywords/>
  <dc:description/>
  <cp:lastModifiedBy>Lise Mose Poulsen SctJacobiskoleogdagtilbud</cp:lastModifiedBy>
  <cp:revision>2</cp:revision>
  <cp:lastPrinted>2021-09-10T11:41:00Z</cp:lastPrinted>
  <dcterms:created xsi:type="dcterms:W3CDTF">2022-11-11T18:57:00Z</dcterms:created>
  <dcterms:modified xsi:type="dcterms:W3CDTF">2022-11-11T18:57:00Z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0x01010079C2E7A19585334BB07DD9DACE62B4FC</vt:lpwstr>
  </property>
  <property fmtid="{D5CDD505-2E9C-101B-9397-08002B2CF9AE}" pid="3" name="OfficeInstanceGUID">
    <vt:lpwstr>{294A15A0-4E75-48F6-BC35-F9DC776880DE}</vt:lpwstr>
  </property>
  <property fmtid="{D5CDD505-2E9C-101B-9397-08002B2CF9AE}" pid="4" name="MediaServiceImageTags">
    <vt:lpwstr/>
  </property>
</Properties>
</file>